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8E8D" w14:textId="77777777" w:rsidR="008B071F" w:rsidRPr="00A8513D" w:rsidRDefault="0070116B" w:rsidP="008B071F">
      <w:pPr>
        <w:spacing w:line="280" w:lineRule="exact"/>
        <w:rPr>
          <w:sz w:val="24"/>
        </w:rPr>
      </w:pPr>
      <w:r>
        <w:rPr>
          <w:noProof/>
          <w:sz w:val="24"/>
        </w:rPr>
        <w:drawing>
          <wp:anchor distT="0" distB="0" distL="114300" distR="114300" simplePos="0" relativeHeight="251658240" behindDoc="0" locked="0" layoutInCell="1" allowOverlap="1" wp14:anchorId="33BEBFC5" wp14:editId="7BA25E5B">
            <wp:simplePos x="0" y="0"/>
            <wp:positionH relativeFrom="margin">
              <wp:posOffset>-106878</wp:posOffset>
            </wp:positionH>
            <wp:positionV relativeFrom="margin">
              <wp:posOffset>0</wp:posOffset>
            </wp:positionV>
            <wp:extent cx="2516400" cy="888798"/>
            <wp:effectExtent l="0" t="0" r="0" b="698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400" cy="888798"/>
                    </a:xfrm>
                    <a:prstGeom prst="rect">
                      <a:avLst/>
                    </a:prstGeom>
                  </pic:spPr>
                </pic:pic>
              </a:graphicData>
            </a:graphic>
          </wp:anchor>
        </w:drawing>
      </w:r>
    </w:p>
    <w:p w14:paraId="1546A4B2" w14:textId="77777777" w:rsidR="004C6F6B" w:rsidRDefault="004C6F6B" w:rsidP="008B071F">
      <w:pPr>
        <w:spacing w:line="280" w:lineRule="exact"/>
        <w:rPr>
          <w:sz w:val="24"/>
        </w:rPr>
      </w:pPr>
    </w:p>
    <w:p w14:paraId="5229029A" w14:textId="77777777" w:rsidR="004C6F6B" w:rsidRDefault="004C6F6B" w:rsidP="008B071F">
      <w:pPr>
        <w:spacing w:line="280" w:lineRule="exact"/>
        <w:rPr>
          <w:sz w:val="24"/>
        </w:rPr>
      </w:pPr>
    </w:p>
    <w:p w14:paraId="0A55A1CB" w14:textId="77777777" w:rsidR="004C6F6B" w:rsidRPr="00143649" w:rsidRDefault="00143649" w:rsidP="0046214F">
      <w:pPr>
        <w:spacing w:line="280" w:lineRule="exact"/>
        <w:rPr>
          <w:b/>
          <w:sz w:val="20"/>
          <w:szCs w:val="20"/>
        </w:rPr>
      </w:pPr>
      <w:r>
        <w:rPr>
          <w:sz w:val="24"/>
        </w:rPr>
        <w:tab/>
      </w:r>
      <w:r>
        <w:rPr>
          <w:sz w:val="24"/>
        </w:rPr>
        <w:tab/>
      </w:r>
      <w:r>
        <w:rPr>
          <w:sz w:val="24"/>
        </w:rPr>
        <w:tab/>
      </w:r>
    </w:p>
    <w:p w14:paraId="122CA60A" w14:textId="77777777" w:rsidR="004C6F6B" w:rsidRDefault="004C6F6B" w:rsidP="008B071F">
      <w:pPr>
        <w:spacing w:line="280" w:lineRule="exact"/>
        <w:rPr>
          <w:sz w:val="24"/>
        </w:rPr>
      </w:pPr>
    </w:p>
    <w:p w14:paraId="55EA9770" w14:textId="77777777" w:rsidR="004C6F6B" w:rsidRDefault="004C6F6B" w:rsidP="008B071F">
      <w:pPr>
        <w:spacing w:line="280" w:lineRule="exact"/>
        <w:rPr>
          <w:sz w:val="24"/>
        </w:rPr>
      </w:pPr>
    </w:p>
    <w:p w14:paraId="23C07A4F" w14:textId="77777777" w:rsidR="0046214F" w:rsidRPr="0046214F" w:rsidRDefault="0046214F" w:rsidP="0046214F">
      <w:pPr>
        <w:pStyle w:val="BodyText"/>
        <w:spacing w:after="0"/>
        <w:rPr>
          <w:rFonts w:cs="Arial"/>
          <w:b/>
          <w:color w:val="8F23B3"/>
          <w:sz w:val="24"/>
        </w:rPr>
      </w:pPr>
    </w:p>
    <w:p w14:paraId="2A20DB47" w14:textId="77777777" w:rsidR="00C237D0" w:rsidRPr="00026BC3" w:rsidRDefault="00026BC3" w:rsidP="0046214F">
      <w:pPr>
        <w:pStyle w:val="BodyText"/>
        <w:spacing w:after="0"/>
        <w:rPr>
          <w:rFonts w:cs="Arial"/>
          <w:b/>
          <w:color w:val="8F23B3"/>
          <w:sz w:val="32"/>
          <w:szCs w:val="32"/>
        </w:rPr>
      </w:pPr>
      <w:r w:rsidRPr="00026BC3">
        <w:rPr>
          <w:rFonts w:cs="Arial"/>
          <w:b/>
          <w:color w:val="8F23B3"/>
          <w:sz w:val="32"/>
          <w:szCs w:val="32"/>
        </w:rPr>
        <w:t>Guaranteed Interview Scheme (GIS) form</w:t>
      </w:r>
    </w:p>
    <w:p w14:paraId="4988FD92" w14:textId="77777777" w:rsidR="00605751" w:rsidRDefault="00605751" w:rsidP="00605751">
      <w:pPr>
        <w:spacing w:line="280" w:lineRule="exact"/>
        <w:rPr>
          <w:sz w:val="24"/>
        </w:rPr>
      </w:pPr>
    </w:p>
    <w:p w14:paraId="2774AE85" w14:textId="77777777" w:rsidR="00C237D0" w:rsidRPr="00246C2E" w:rsidRDefault="00C237D0" w:rsidP="00C237D0">
      <w:pPr>
        <w:pStyle w:val="BodyText"/>
        <w:spacing w:after="280" w:line="280" w:lineRule="exact"/>
        <w:rPr>
          <w:rFonts w:cs="Arial"/>
          <w:b/>
          <w:bCs/>
          <w:iCs/>
          <w:sz w:val="24"/>
        </w:rPr>
      </w:pPr>
      <w:r w:rsidRPr="00246C2E">
        <w:rPr>
          <w:rFonts w:cs="Arial"/>
          <w:b/>
          <w:bCs/>
          <w:iCs/>
          <w:sz w:val="24"/>
        </w:rPr>
        <w:t>We are an Equal Opportunities employer and we welcome applications from people with disabilities.</w:t>
      </w:r>
    </w:p>
    <w:p w14:paraId="4257EE0C" w14:textId="77777777" w:rsidR="00C237D0" w:rsidRPr="00246C2E" w:rsidRDefault="00C237D0" w:rsidP="00C237D0">
      <w:pPr>
        <w:spacing w:after="280" w:line="280" w:lineRule="exact"/>
        <w:rPr>
          <w:rFonts w:cs="Arial"/>
          <w:sz w:val="24"/>
        </w:rPr>
      </w:pPr>
      <w:r w:rsidRPr="00246C2E">
        <w:rPr>
          <w:rFonts w:cs="Arial"/>
          <w:sz w:val="24"/>
        </w:rPr>
        <w:t xml:space="preserve">The Authority is committed to the employment and career development of people with disabilities.  Applicants with disabilities meeting the </w:t>
      </w:r>
      <w:r w:rsidRPr="00246C2E">
        <w:rPr>
          <w:rFonts w:cs="Arial"/>
          <w:b/>
          <w:sz w:val="24"/>
        </w:rPr>
        <w:t>minimum criteria</w:t>
      </w:r>
      <w:r w:rsidRPr="00246C2E">
        <w:rPr>
          <w:rFonts w:cs="Arial"/>
          <w:sz w:val="24"/>
        </w:rPr>
        <w:t xml:space="preserve"> for the post will automatically go forward to the final stage of the selection process without further testing.</w:t>
      </w:r>
    </w:p>
    <w:p w14:paraId="42541202" w14:textId="77777777" w:rsidR="00C237D0" w:rsidRPr="00246C2E" w:rsidRDefault="00C237D0" w:rsidP="00C237D0">
      <w:pPr>
        <w:spacing w:after="280" w:line="280" w:lineRule="exact"/>
        <w:rPr>
          <w:rFonts w:cs="Arial"/>
          <w:b/>
          <w:bCs/>
          <w:i/>
          <w:iCs/>
          <w:sz w:val="24"/>
        </w:rPr>
      </w:pPr>
      <w:r w:rsidRPr="00246C2E">
        <w:rPr>
          <w:rFonts w:cs="Arial"/>
          <w:color w:val="000000"/>
          <w:sz w:val="24"/>
        </w:rPr>
        <w:t xml:space="preserve">From 1 October 2010, the Equality Act replaced most of the Disability Discrimination Act (DDA).  However, the Disability Equality Duty in the DDA continues to apply. </w:t>
      </w:r>
    </w:p>
    <w:p w14:paraId="2E43B3CA" w14:textId="77777777" w:rsidR="00C237D0" w:rsidRPr="00246C2E" w:rsidRDefault="00C237D0" w:rsidP="00131167">
      <w:pPr>
        <w:spacing w:after="280" w:line="280" w:lineRule="exact"/>
        <w:rPr>
          <w:rFonts w:cs="Arial"/>
          <w:sz w:val="24"/>
        </w:rPr>
      </w:pPr>
      <w:r w:rsidRPr="00131167">
        <w:rPr>
          <w:rFonts w:cs="Arial"/>
          <w:b/>
          <w:sz w:val="24"/>
        </w:rPr>
        <w:t>The DDA definition:</w:t>
      </w:r>
      <w:r w:rsidR="00131167">
        <w:rPr>
          <w:rFonts w:cs="Arial"/>
          <w:sz w:val="24"/>
        </w:rPr>
        <w:t xml:space="preserve"> </w:t>
      </w:r>
      <w:r w:rsidRPr="00246C2E">
        <w:rPr>
          <w:rFonts w:cs="Arial"/>
          <w:sz w:val="24"/>
        </w:rPr>
        <w:t>“A physical or mental impairment which has substantial and long-term adverse effect on a person’s ability to carry out normal day to day activities”.</w:t>
      </w:r>
    </w:p>
    <w:p w14:paraId="765516C9" w14:textId="77777777" w:rsidR="00C237D0" w:rsidRPr="00246C2E" w:rsidRDefault="00C237D0" w:rsidP="00C237D0">
      <w:pPr>
        <w:pStyle w:val="Heading5"/>
        <w:spacing w:after="0"/>
        <w:rPr>
          <w:rFonts w:cs="Arial"/>
          <w:sz w:val="24"/>
          <w:szCs w:val="24"/>
        </w:rPr>
      </w:pPr>
      <w:r w:rsidRPr="00246C2E">
        <w:rPr>
          <w:rFonts w:cs="Arial"/>
          <w:sz w:val="24"/>
          <w:szCs w:val="24"/>
        </w:rPr>
        <w:t>Impairment</w:t>
      </w:r>
    </w:p>
    <w:p w14:paraId="39580505" w14:textId="77777777" w:rsidR="00C237D0" w:rsidRPr="00246C2E" w:rsidRDefault="00C237D0" w:rsidP="00C237D0">
      <w:pPr>
        <w:spacing w:after="280" w:line="280" w:lineRule="exact"/>
        <w:rPr>
          <w:rFonts w:cs="Arial"/>
          <w:sz w:val="24"/>
        </w:rPr>
      </w:pPr>
      <w:r w:rsidRPr="00246C2E">
        <w:rPr>
          <w:rFonts w:cs="Arial"/>
          <w:sz w:val="24"/>
        </w:rPr>
        <w:t>The definition requires that the effects that an individual may experience arise from a physical or mental impairment.  Physical impairment includes sensory impairments, such as those that affect sight or hearing.  Mental impairment includes a range of recognised impairments relating to mental functioning, including what are often known as learning disabilities and other clinically recognised mental illness.</w:t>
      </w:r>
    </w:p>
    <w:p w14:paraId="00C56F28" w14:textId="77777777" w:rsidR="00C237D0" w:rsidRPr="00246C2E" w:rsidRDefault="00C237D0" w:rsidP="00C237D0">
      <w:pPr>
        <w:pStyle w:val="Heading5"/>
        <w:spacing w:after="0"/>
        <w:rPr>
          <w:rFonts w:cs="Arial"/>
          <w:sz w:val="24"/>
          <w:szCs w:val="24"/>
        </w:rPr>
      </w:pPr>
      <w:r w:rsidRPr="00246C2E">
        <w:rPr>
          <w:rFonts w:cs="Arial"/>
          <w:sz w:val="24"/>
          <w:szCs w:val="24"/>
        </w:rPr>
        <w:t>Long-term</w:t>
      </w:r>
    </w:p>
    <w:p w14:paraId="3145F8F2" w14:textId="77777777" w:rsidR="00C237D0" w:rsidRPr="00246C2E" w:rsidRDefault="00C237D0" w:rsidP="00246C2E">
      <w:pPr>
        <w:rPr>
          <w:rFonts w:cs="Arial"/>
          <w:sz w:val="24"/>
        </w:rPr>
      </w:pPr>
      <w:r w:rsidRPr="00246C2E">
        <w:rPr>
          <w:rFonts w:cs="Arial"/>
          <w:sz w:val="24"/>
        </w:rPr>
        <w:t>This means an effect which:</w:t>
      </w:r>
    </w:p>
    <w:p w14:paraId="646C2438" w14:textId="77777777" w:rsidR="00C237D0" w:rsidRPr="00246C2E" w:rsidRDefault="00C237D0" w:rsidP="00246C2E">
      <w:pPr>
        <w:numPr>
          <w:ilvl w:val="0"/>
          <w:numId w:val="14"/>
        </w:numPr>
        <w:ind w:left="357" w:hanging="357"/>
        <w:rPr>
          <w:rFonts w:cs="Arial"/>
          <w:sz w:val="24"/>
        </w:rPr>
      </w:pPr>
      <w:r w:rsidRPr="00246C2E">
        <w:rPr>
          <w:rFonts w:cs="Arial"/>
          <w:sz w:val="24"/>
        </w:rPr>
        <w:t>Has lasted twelve months;</w:t>
      </w:r>
    </w:p>
    <w:p w14:paraId="23B6688D" w14:textId="77777777" w:rsidR="00C237D0" w:rsidRPr="00246C2E" w:rsidRDefault="00C237D0" w:rsidP="00C237D0">
      <w:pPr>
        <w:numPr>
          <w:ilvl w:val="0"/>
          <w:numId w:val="14"/>
        </w:numPr>
        <w:ind w:left="357" w:hanging="357"/>
        <w:rPr>
          <w:rFonts w:cs="Arial"/>
          <w:sz w:val="24"/>
        </w:rPr>
      </w:pPr>
      <w:r w:rsidRPr="00246C2E">
        <w:rPr>
          <w:rFonts w:cs="Arial"/>
          <w:sz w:val="24"/>
        </w:rPr>
        <w:t>Is likely to last for a period of at least twelve months;</w:t>
      </w:r>
    </w:p>
    <w:p w14:paraId="27D5B01B" w14:textId="77777777" w:rsidR="00C237D0" w:rsidRPr="00246C2E" w:rsidRDefault="00C237D0" w:rsidP="00C237D0">
      <w:pPr>
        <w:numPr>
          <w:ilvl w:val="0"/>
          <w:numId w:val="14"/>
        </w:numPr>
        <w:spacing w:after="280" w:line="280" w:lineRule="exact"/>
        <w:ind w:left="357" w:hanging="357"/>
        <w:rPr>
          <w:rFonts w:cs="Arial"/>
          <w:sz w:val="24"/>
        </w:rPr>
      </w:pPr>
      <w:r w:rsidRPr="00246C2E">
        <w:rPr>
          <w:rFonts w:cs="Arial"/>
          <w:sz w:val="24"/>
        </w:rPr>
        <w:t>Is likely to last for the rest of the individual’s life.</w:t>
      </w:r>
    </w:p>
    <w:p w14:paraId="4BD1CF34" w14:textId="77777777" w:rsidR="00C237D0" w:rsidRPr="00246C2E" w:rsidRDefault="00C237D0" w:rsidP="00C237D0">
      <w:pPr>
        <w:pStyle w:val="Heading5"/>
        <w:spacing w:after="0"/>
        <w:rPr>
          <w:rFonts w:cs="Arial"/>
          <w:sz w:val="24"/>
          <w:szCs w:val="24"/>
        </w:rPr>
      </w:pPr>
      <w:r w:rsidRPr="00246C2E">
        <w:rPr>
          <w:rFonts w:cs="Arial"/>
          <w:sz w:val="24"/>
          <w:szCs w:val="24"/>
        </w:rPr>
        <w:t>Substantial adverse effect</w:t>
      </w:r>
    </w:p>
    <w:p w14:paraId="4B06DE19" w14:textId="77777777" w:rsidR="00C237D0" w:rsidRPr="00246C2E" w:rsidRDefault="00C237D0" w:rsidP="00C237D0">
      <w:pPr>
        <w:spacing w:after="280" w:line="280" w:lineRule="exact"/>
        <w:rPr>
          <w:rFonts w:cs="Arial"/>
          <w:sz w:val="24"/>
        </w:rPr>
      </w:pPr>
      <w:r w:rsidRPr="00246C2E">
        <w:rPr>
          <w:rFonts w:cs="Arial"/>
          <w:sz w:val="24"/>
        </w:rPr>
        <w:t>This means that the disability must be more than trivial or minor.  Recurring conditions are included such as Multiple Sclerosis and Epilepsy.  Severe disfigurement is also covered.</w:t>
      </w:r>
    </w:p>
    <w:p w14:paraId="6183479C" w14:textId="77777777" w:rsidR="00C237D0" w:rsidRPr="00246C2E" w:rsidRDefault="00C237D0" w:rsidP="00C237D0">
      <w:pPr>
        <w:pStyle w:val="Heading5"/>
        <w:spacing w:after="0"/>
        <w:rPr>
          <w:rFonts w:cs="Arial"/>
          <w:sz w:val="24"/>
          <w:szCs w:val="24"/>
        </w:rPr>
      </w:pPr>
      <w:r w:rsidRPr="00246C2E">
        <w:rPr>
          <w:rFonts w:cs="Arial"/>
          <w:sz w:val="24"/>
          <w:szCs w:val="24"/>
        </w:rPr>
        <w:t>Normal day-to-day activities</w:t>
      </w:r>
    </w:p>
    <w:p w14:paraId="045F2669" w14:textId="77777777" w:rsidR="00C237D0" w:rsidRPr="00246C2E" w:rsidRDefault="00C237D0" w:rsidP="00C237D0">
      <w:pPr>
        <w:rPr>
          <w:rFonts w:cs="Arial"/>
          <w:sz w:val="24"/>
        </w:rPr>
      </w:pPr>
      <w:r w:rsidRPr="00246C2E">
        <w:rPr>
          <w:rFonts w:cs="Arial"/>
          <w:sz w:val="24"/>
        </w:rPr>
        <w:t>The Act says that there is only an effect on a person’s ability to carry out normal day to day activities if the impairment affects any of the following:</w:t>
      </w:r>
    </w:p>
    <w:p w14:paraId="51512B7D" w14:textId="77777777" w:rsidR="00C237D0" w:rsidRPr="00246C2E" w:rsidRDefault="00C237D0" w:rsidP="00C237D0">
      <w:pPr>
        <w:numPr>
          <w:ilvl w:val="0"/>
          <w:numId w:val="15"/>
        </w:numPr>
        <w:ind w:left="357" w:hanging="357"/>
        <w:rPr>
          <w:rFonts w:cs="Arial"/>
          <w:sz w:val="24"/>
        </w:rPr>
      </w:pPr>
      <w:r w:rsidRPr="00246C2E">
        <w:rPr>
          <w:rFonts w:cs="Arial"/>
          <w:sz w:val="24"/>
        </w:rPr>
        <w:t>Mobility;</w:t>
      </w:r>
    </w:p>
    <w:p w14:paraId="31FE2DBB" w14:textId="77777777" w:rsidR="00C237D0" w:rsidRPr="00246C2E" w:rsidRDefault="00C237D0" w:rsidP="00C237D0">
      <w:pPr>
        <w:numPr>
          <w:ilvl w:val="0"/>
          <w:numId w:val="15"/>
        </w:numPr>
        <w:ind w:left="357" w:hanging="357"/>
        <w:rPr>
          <w:rFonts w:cs="Arial"/>
          <w:sz w:val="24"/>
        </w:rPr>
      </w:pPr>
      <w:r w:rsidRPr="00246C2E">
        <w:rPr>
          <w:rFonts w:cs="Arial"/>
          <w:sz w:val="24"/>
        </w:rPr>
        <w:t>Manual dexterity;</w:t>
      </w:r>
    </w:p>
    <w:p w14:paraId="7F2D382B" w14:textId="77777777" w:rsidR="00C237D0" w:rsidRPr="00246C2E" w:rsidRDefault="00C237D0" w:rsidP="00C237D0">
      <w:pPr>
        <w:numPr>
          <w:ilvl w:val="0"/>
          <w:numId w:val="15"/>
        </w:numPr>
        <w:ind w:left="357" w:hanging="357"/>
        <w:rPr>
          <w:rFonts w:cs="Arial"/>
          <w:sz w:val="24"/>
        </w:rPr>
      </w:pPr>
      <w:r w:rsidRPr="00246C2E">
        <w:rPr>
          <w:rFonts w:cs="Arial"/>
          <w:sz w:val="24"/>
        </w:rPr>
        <w:t>Speech, hearing or sight;</w:t>
      </w:r>
    </w:p>
    <w:p w14:paraId="04D0D6A4" w14:textId="77777777" w:rsidR="00C237D0" w:rsidRPr="00246C2E" w:rsidRDefault="00C237D0" w:rsidP="00C237D0">
      <w:pPr>
        <w:numPr>
          <w:ilvl w:val="0"/>
          <w:numId w:val="15"/>
        </w:numPr>
        <w:ind w:left="357" w:hanging="357"/>
        <w:rPr>
          <w:rFonts w:cs="Arial"/>
          <w:sz w:val="24"/>
        </w:rPr>
      </w:pPr>
      <w:r w:rsidRPr="00246C2E">
        <w:rPr>
          <w:rFonts w:cs="Arial"/>
          <w:sz w:val="24"/>
        </w:rPr>
        <w:t>Physical co-ordination;</w:t>
      </w:r>
    </w:p>
    <w:p w14:paraId="5AC6FF5C" w14:textId="77777777" w:rsidR="00C237D0" w:rsidRPr="00246C2E" w:rsidRDefault="00C237D0" w:rsidP="00C237D0">
      <w:pPr>
        <w:numPr>
          <w:ilvl w:val="0"/>
          <w:numId w:val="15"/>
        </w:numPr>
        <w:ind w:left="357" w:hanging="357"/>
        <w:rPr>
          <w:rFonts w:cs="Arial"/>
          <w:sz w:val="24"/>
        </w:rPr>
      </w:pPr>
      <w:r w:rsidRPr="00246C2E">
        <w:rPr>
          <w:rFonts w:cs="Arial"/>
          <w:sz w:val="24"/>
        </w:rPr>
        <w:t>Continence;</w:t>
      </w:r>
    </w:p>
    <w:p w14:paraId="1F3F4597" w14:textId="77777777" w:rsidR="0046214F" w:rsidRPr="0046214F" w:rsidRDefault="00C237D0" w:rsidP="0046214F">
      <w:pPr>
        <w:numPr>
          <w:ilvl w:val="0"/>
          <w:numId w:val="15"/>
        </w:numPr>
        <w:ind w:left="357" w:hanging="357"/>
        <w:rPr>
          <w:rFonts w:cs="Arial"/>
          <w:sz w:val="24"/>
        </w:rPr>
      </w:pPr>
      <w:r w:rsidRPr="00246C2E">
        <w:rPr>
          <w:rFonts w:cs="Arial"/>
          <w:sz w:val="24"/>
        </w:rPr>
        <w:t>Ability to lift, carry or move everyday objects;</w:t>
      </w:r>
    </w:p>
    <w:p w14:paraId="595D6B2D" w14:textId="77777777" w:rsidR="0046214F" w:rsidRPr="00246C2E" w:rsidRDefault="0046214F" w:rsidP="0046214F">
      <w:pPr>
        <w:numPr>
          <w:ilvl w:val="0"/>
          <w:numId w:val="15"/>
        </w:numPr>
        <w:ind w:left="357" w:hanging="357"/>
        <w:rPr>
          <w:rFonts w:cs="Arial"/>
          <w:sz w:val="24"/>
        </w:rPr>
      </w:pPr>
      <w:r w:rsidRPr="00246C2E">
        <w:rPr>
          <w:rFonts w:cs="Arial"/>
          <w:sz w:val="24"/>
        </w:rPr>
        <w:t>Memory or the ability to concentrate, learn or understand; or</w:t>
      </w:r>
    </w:p>
    <w:p w14:paraId="6FE57576" w14:textId="77777777" w:rsidR="0046214F" w:rsidRPr="0046214F" w:rsidRDefault="0046214F" w:rsidP="0046214F">
      <w:pPr>
        <w:pStyle w:val="ListParagraph"/>
        <w:numPr>
          <w:ilvl w:val="0"/>
          <w:numId w:val="15"/>
        </w:numPr>
        <w:rPr>
          <w:rFonts w:cs="Arial"/>
          <w:sz w:val="24"/>
        </w:rPr>
      </w:pPr>
      <w:r>
        <w:rPr>
          <w:rFonts w:cs="Arial"/>
          <w:sz w:val="24"/>
        </w:rPr>
        <w:t>Perception of the risk of physical danger.</w:t>
      </w:r>
    </w:p>
    <w:p w14:paraId="50D82115" w14:textId="77777777" w:rsidR="0046214F" w:rsidRPr="0046214F" w:rsidRDefault="0046214F" w:rsidP="0046214F">
      <w:pPr>
        <w:pStyle w:val="ListParagraph"/>
        <w:numPr>
          <w:ilvl w:val="0"/>
          <w:numId w:val="17"/>
        </w:numPr>
        <w:rPr>
          <w:rFonts w:cs="Arial"/>
          <w:sz w:val="24"/>
        </w:rPr>
        <w:sectPr w:rsidR="0046214F" w:rsidRPr="0046214F" w:rsidSect="00C36C9A">
          <w:headerReference w:type="default" r:id="rId9"/>
          <w:footerReference w:type="even" r:id="rId10"/>
          <w:footerReference w:type="default" r:id="rId11"/>
          <w:footerReference w:type="first" r:id="rId12"/>
          <w:pgSz w:w="11906" w:h="16838" w:code="9"/>
          <w:pgMar w:top="680" w:right="1140" w:bottom="1418" w:left="851" w:header="561" w:footer="561" w:gutter="0"/>
          <w:cols w:space="708"/>
          <w:docGrid w:linePitch="360"/>
        </w:sectPr>
      </w:pPr>
    </w:p>
    <w:p w14:paraId="0E7A0E28" w14:textId="77777777" w:rsidR="00C237D0" w:rsidRDefault="00C237D0" w:rsidP="00C237D0">
      <w:pPr>
        <w:rPr>
          <w:rFonts w:cs="Arial"/>
          <w:sz w:val="24"/>
        </w:rPr>
      </w:pPr>
      <w:r w:rsidRPr="00246C2E">
        <w:rPr>
          <w:rFonts w:cs="Arial"/>
          <w:sz w:val="24"/>
        </w:rPr>
        <w:lastRenderedPageBreak/>
        <w:t>Certain conditions are specifically excluded from the coverage of the Act.  These include:</w:t>
      </w:r>
    </w:p>
    <w:p w14:paraId="7B7DBABE" w14:textId="77777777" w:rsidR="0046214F" w:rsidRPr="00246C2E" w:rsidRDefault="0046214F" w:rsidP="00C237D0">
      <w:pPr>
        <w:rPr>
          <w:rFonts w:cs="Arial"/>
          <w:sz w:val="24"/>
        </w:rPr>
      </w:pPr>
    </w:p>
    <w:p w14:paraId="2171FD4B" w14:textId="77777777" w:rsidR="00C237D0" w:rsidRPr="00246C2E" w:rsidRDefault="00C237D0" w:rsidP="00C237D0">
      <w:pPr>
        <w:numPr>
          <w:ilvl w:val="0"/>
          <w:numId w:val="16"/>
        </w:numPr>
        <w:rPr>
          <w:rFonts w:cs="Arial"/>
          <w:sz w:val="24"/>
        </w:rPr>
      </w:pPr>
      <w:r w:rsidRPr="00246C2E">
        <w:rPr>
          <w:rFonts w:cs="Arial"/>
          <w:sz w:val="24"/>
        </w:rPr>
        <w:t>Addiction to or dependency on alcohol, nicotine or any other substance (other than as a result of the substance being medically prescribed);</w:t>
      </w:r>
    </w:p>
    <w:p w14:paraId="2D0ED9E0" w14:textId="77777777" w:rsidR="00C237D0" w:rsidRPr="00246C2E" w:rsidRDefault="00C237D0" w:rsidP="00C237D0">
      <w:pPr>
        <w:numPr>
          <w:ilvl w:val="0"/>
          <w:numId w:val="16"/>
        </w:numPr>
        <w:rPr>
          <w:rFonts w:cs="Arial"/>
          <w:sz w:val="24"/>
        </w:rPr>
      </w:pPr>
      <w:r w:rsidRPr="00246C2E">
        <w:rPr>
          <w:rFonts w:cs="Arial"/>
          <w:sz w:val="24"/>
        </w:rPr>
        <w:t>Seasonal allergic rhinitis (such as hay fever) except where it aggravates the effect of another condition;</w:t>
      </w:r>
    </w:p>
    <w:p w14:paraId="2DC91F9F" w14:textId="77777777" w:rsidR="00C237D0" w:rsidRPr="00246C2E" w:rsidRDefault="00C237D0" w:rsidP="00C237D0">
      <w:pPr>
        <w:numPr>
          <w:ilvl w:val="0"/>
          <w:numId w:val="16"/>
        </w:numPr>
        <w:rPr>
          <w:rFonts w:cs="Arial"/>
          <w:sz w:val="24"/>
        </w:rPr>
      </w:pPr>
      <w:r w:rsidRPr="00246C2E">
        <w:rPr>
          <w:rFonts w:cs="Arial"/>
          <w:sz w:val="24"/>
        </w:rPr>
        <w:t>Tendency to set fires;</w:t>
      </w:r>
    </w:p>
    <w:p w14:paraId="17CEE7E9" w14:textId="77777777" w:rsidR="00C237D0" w:rsidRPr="00246C2E" w:rsidRDefault="00C237D0" w:rsidP="00C237D0">
      <w:pPr>
        <w:numPr>
          <w:ilvl w:val="0"/>
          <w:numId w:val="16"/>
        </w:numPr>
        <w:rPr>
          <w:rFonts w:cs="Arial"/>
          <w:sz w:val="24"/>
        </w:rPr>
      </w:pPr>
      <w:r w:rsidRPr="00246C2E">
        <w:rPr>
          <w:rFonts w:cs="Arial"/>
          <w:sz w:val="24"/>
        </w:rPr>
        <w:t>Tendency to steal;</w:t>
      </w:r>
    </w:p>
    <w:p w14:paraId="77A3A49E" w14:textId="77777777" w:rsidR="00C237D0" w:rsidRPr="00246C2E" w:rsidRDefault="00C237D0" w:rsidP="00C237D0">
      <w:pPr>
        <w:numPr>
          <w:ilvl w:val="0"/>
          <w:numId w:val="16"/>
        </w:numPr>
        <w:rPr>
          <w:rFonts w:cs="Arial"/>
          <w:sz w:val="24"/>
        </w:rPr>
      </w:pPr>
      <w:r w:rsidRPr="00246C2E">
        <w:rPr>
          <w:rFonts w:cs="Arial"/>
          <w:sz w:val="24"/>
        </w:rPr>
        <w:t>Tendency to physical or sexual abuse of other persons;</w:t>
      </w:r>
    </w:p>
    <w:p w14:paraId="5BEF2C78" w14:textId="77777777" w:rsidR="00C237D0" w:rsidRPr="00246C2E" w:rsidRDefault="00C237D0" w:rsidP="00C237D0">
      <w:pPr>
        <w:numPr>
          <w:ilvl w:val="0"/>
          <w:numId w:val="16"/>
        </w:numPr>
        <w:rPr>
          <w:rFonts w:cs="Arial"/>
          <w:sz w:val="24"/>
        </w:rPr>
      </w:pPr>
      <w:r w:rsidRPr="00246C2E">
        <w:rPr>
          <w:rFonts w:cs="Arial"/>
          <w:sz w:val="24"/>
        </w:rPr>
        <w:t>Exhibitionism; or</w:t>
      </w:r>
    </w:p>
    <w:p w14:paraId="0189E72B" w14:textId="77777777" w:rsidR="00C237D0" w:rsidRPr="00246C2E" w:rsidRDefault="00C237D0" w:rsidP="00C237D0">
      <w:pPr>
        <w:numPr>
          <w:ilvl w:val="0"/>
          <w:numId w:val="16"/>
        </w:numPr>
        <w:rPr>
          <w:rFonts w:cs="Arial"/>
          <w:sz w:val="24"/>
        </w:rPr>
      </w:pPr>
      <w:r w:rsidRPr="00246C2E">
        <w:rPr>
          <w:rFonts w:cs="Arial"/>
          <w:sz w:val="24"/>
        </w:rPr>
        <w:t>Voyeurism.</w:t>
      </w:r>
    </w:p>
    <w:p w14:paraId="2275FB7E" w14:textId="77777777" w:rsidR="00C237D0" w:rsidRPr="00246C2E" w:rsidRDefault="00C237D0" w:rsidP="00C237D0">
      <w:pPr>
        <w:rPr>
          <w:rFonts w:cs="Arial"/>
          <w:sz w:val="24"/>
        </w:rPr>
      </w:pPr>
    </w:p>
    <w:p w14:paraId="46E60391" w14:textId="77777777" w:rsidR="004651DD" w:rsidRDefault="00C237D0" w:rsidP="00C237D0">
      <w:pPr>
        <w:spacing w:after="280"/>
        <w:rPr>
          <w:rFonts w:cs="Arial"/>
          <w:b/>
          <w:bCs/>
          <w:sz w:val="24"/>
        </w:rPr>
      </w:pPr>
      <w:r w:rsidRPr="00246C2E">
        <w:rPr>
          <w:rFonts w:cs="Arial"/>
          <w:sz w:val="24"/>
        </w:rPr>
        <w:t>Disfigurements that consist of a tattoo (which has not been removed), non-metal body piercing, or something attached through such piercing, are treated as not having substantial adverse effect on the person’s ability to carry out normal day-to-day activities.</w:t>
      </w:r>
      <w:r w:rsidR="004651DD" w:rsidRPr="004651DD">
        <w:rPr>
          <w:rFonts w:cs="Arial"/>
          <w:b/>
          <w:bCs/>
          <w:sz w:val="24"/>
        </w:rPr>
        <w:t xml:space="preserve"> </w:t>
      </w:r>
    </w:p>
    <w:p w14:paraId="233DE452" w14:textId="01239D6F" w:rsidR="00F5702C" w:rsidRDefault="004651DD" w:rsidP="004651DD">
      <w:pPr>
        <w:spacing w:after="120"/>
        <w:rPr>
          <w:rFonts w:cs="Arial"/>
          <w:b/>
          <w:bCs/>
          <w:sz w:val="24"/>
        </w:rPr>
      </w:pPr>
      <w:r w:rsidRPr="00C237D0">
        <w:rPr>
          <w:rFonts w:cs="Arial"/>
          <w:b/>
          <w:bCs/>
          <w:sz w:val="24"/>
        </w:rPr>
        <w:t>ASSISTANCE FOR INTERVIEW</w:t>
      </w:r>
    </w:p>
    <w:p w14:paraId="4F16768B" w14:textId="77777777" w:rsidR="004651DD" w:rsidRDefault="004651DD" w:rsidP="004651DD">
      <w:pPr>
        <w:spacing w:after="120"/>
        <w:rPr>
          <w:rFonts w:cs="Arial"/>
          <w:b/>
          <w:bCs/>
          <w:sz w:val="24"/>
        </w:rPr>
      </w:pPr>
      <w:r>
        <w:rPr>
          <w:rFonts w:cs="Arial"/>
          <w:bCs/>
          <w:sz w:val="24"/>
        </w:rPr>
        <w:t>To ensure we do not create any barriers in our selection process and to help us implement our equal opportunities policy effectively, please let us know if you would like us to provide any particular assistance for your interview, such as:</w:t>
      </w:r>
      <w:r w:rsidRPr="004651DD">
        <w:rPr>
          <w:rFonts w:cs="Arial"/>
          <w:b/>
          <w:bCs/>
          <w:sz w:val="24"/>
        </w:rPr>
        <w:t xml:space="preserve"> </w:t>
      </w:r>
    </w:p>
    <w:p w14:paraId="4E5B50F0" w14:textId="2BCE9627" w:rsidR="004651DD" w:rsidRDefault="004651DD" w:rsidP="004651DD">
      <w:pPr>
        <w:spacing w:after="120"/>
        <w:rPr>
          <w:rFonts w:cs="Arial"/>
          <w:b/>
          <w:bCs/>
          <w:sz w:val="24"/>
        </w:rPr>
      </w:pPr>
      <w:r w:rsidRPr="00246C2E">
        <w:rPr>
          <w:rFonts w:cs="Arial"/>
          <w:b/>
          <w:bCs/>
          <w:sz w:val="24"/>
        </w:rPr>
        <w:t>Please Tick</w:t>
      </w:r>
    </w:p>
    <w:p w14:paraId="2F631FF9" w14:textId="3F1A536D" w:rsidR="004651DD" w:rsidRDefault="004651DD" w:rsidP="004651DD">
      <w:pPr>
        <w:tabs>
          <w:tab w:val="left" w:pos="6804"/>
        </w:tabs>
        <w:spacing w:after="120"/>
        <w:rPr>
          <w:rFonts w:cs="Arial"/>
          <w:bCs/>
          <w:sz w:val="24"/>
        </w:rPr>
      </w:pPr>
      <w:r>
        <w:rPr>
          <w:rFonts w:cs="Arial"/>
          <w:bCs/>
          <w:sz w:val="24"/>
        </w:rPr>
        <w:t>Induction loop</w:t>
      </w:r>
      <w:r>
        <w:rPr>
          <w:rFonts w:cs="Arial"/>
          <w:bCs/>
          <w:sz w:val="24"/>
        </w:rPr>
        <w:tab/>
      </w:r>
      <w:r>
        <w:rPr>
          <w:rFonts w:cs="Arial"/>
          <w:bCs/>
          <w:sz w:val="24"/>
        </w:rPr>
        <w:fldChar w:fldCharType="begin">
          <w:ffData>
            <w:name w:val="Check1"/>
            <w:enabled/>
            <w:calcOnExit w:val="0"/>
            <w:checkBox>
              <w:sizeAuto/>
              <w:default w:val="0"/>
              <w:checked w:val="0"/>
            </w:checkBox>
          </w:ffData>
        </w:fldChar>
      </w:r>
      <w:bookmarkStart w:id="0" w:name="Check1"/>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0"/>
    </w:p>
    <w:p w14:paraId="721542EA" w14:textId="731AEDEC" w:rsidR="004651DD" w:rsidRDefault="004651DD" w:rsidP="004651DD">
      <w:pPr>
        <w:tabs>
          <w:tab w:val="left" w:pos="6804"/>
        </w:tabs>
        <w:spacing w:after="120"/>
        <w:rPr>
          <w:rFonts w:cs="Arial"/>
          <w:bCs/>
          <w:sz w:val="24"/>
        </w:rPr>
      </w:pPr>
      <w:r>
        <w:rPr>
          <w:rFonts w:cs="Arial"/>
          <w:bCs/>
          <w:sz w:val="24"/>
        </w:rPr>
        <w:t>Sign language interpreter (type)</w:t>
      </w:r>
      <w:r>
        <w:rPr>
          <w:rFonts w:cs="Arial"/>
          <w:bCs/>
          <w:sz w:val="24"/>
        </w:rPr>
        <w:tab/>
      </w:r>
      <w:r>
        <w:rPr>
          <w:rFonts w:cs="Arial"/>
          <w:bCs/>
          <w:sz w:val="24"/>
        </w:rPr>
        <w:fldChar w:fldCharType="begin">
          <w:ffData>
            <w:name w:val="Check2"/>
            <w:enabled/>
            <w:calcOnExit w:val="0"/>
            <w:checkBox>
              <w:sizeAuto/>
              <w:default w:val="0"/>
              <w:checked w:val="0"/>
            </w:checkBox>
          </w:ffData>
        </w:fldChar>
      </w:r>
      <w:bookmarkStart w:id="1" w:name="Check2"/>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1"/>
    </w:p>
    <w:p w14:paraId="1CDC8254" w14:textId="31A3D85C" w:rsidR="004651DD" w:rsidRDefault="004651DD" w:rsidP="004651DD">
      <w:pPr>
        <w:tabs>
          <w:tab w:val="left" w:pos="6804"/>
        </w:tabs>
        <w:spacing w:after="120"/>
        <w:rPr>
          <w:rFonts w:cs="Arial"/>
          <w:bCs/>
          <w:sz w:val="24"/>
        </w:rPr>
      </w:pPr>
      <w:r>
        <w:rPr>
          <w:rFonts w:cs="Arial"/>
          <w:bCs/>
          <w:sz w:val="24"/>
        </w:rPr>
        <w:t>Keyboard for written tests</w:t>
      </w:r>
      <w:r>
        <w:rPr>
          <w:rFonts w:cs="Arial"/>
          <w:bCs/>
          <w:sz w:val="24"/>
        </w:rPr>
        <w:tab/>
      </w:r>
      <w:r>
        <w:rPr>
          <w:rFonts w:cs="Arial"/>
          <w:bCs/>
          <w:sz w:val="24"/>
        </w:rPr>
        <w:fldChar w:fldCharType="begin">
          <w:ffData>
            <w:name w:val="Check3"/>
            <w:enabled/>
            <w:calcOnExit w:val="0"/>
            <w:checkBox>
              <w:sizeAuto/>
              <w:default w:val="0"/>
            </w:checkBox>
          </w:ffData>
        </w:fldChar>
      </w:r>
      <w:bookmarkStart w:id="2" w:name="Check3"/>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2"/>
    </w:p>
    <w:p w14:paraId="1F160ACA" w14:textId="54F91802" w:rsidR="004651DD" w:rsidRDefault="004651DD" w:rsidP="004651DD">
      <w:pPr>
        <w:tabs>
          <w:tab w:val="left" w:pos="6804"/>
        </w:tabs>
        <w:spacing w:after="120"/>
        <w:rPr>
          <w:rFonts w:cs="Arial"/>
          <w:bCs/>
          <w:sz w:val="24"/>
        </w:rPr>
      </w:pPr>
      <w:r>
        <w:rPr>
          <w:rFonts w:cs="Arial"/>
          <w:bCs/>
          <w:sz w:val="24"/>
        </w:rPr>
        <w:t>Someone with you at the interview (e.g. speech facilitator)</w:t>
      </w:r>
      <w:r>
        <w:rPr>
          <w:rFonts w:cs="Arial"/>
          <w:bCs/>
          <w:sz w:val="24"/>
        </w:rPr>
        <w:tab/>
      </w:r>
      <w:r>
        <w:rPr>
          <w:rFonts w:cs="Arial"/>
          <w:bCs/>
          <w:sz w:val="24"/>
        </w:rPr>
        <w:fldChar w:fldCharType="begin">
          <w:ffData>
            <w:name w:val="Check4"/>
            <w:enabled/>
            <w:calcOnExit w:val="0"/>
            <w:checkBox>
              <w:sizeAuto/>
              <w:default w:val="0"/>
            </w:checkBox>
          </w:ffData>
        </w:fldChar>
      </w:r>
      <w:bookmarkStart w:id="3" w:name="Check4"/>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3"/>
    </w:p>
    <w:p w14:paraId="2D196053" w14:textId="00072B89" w:rsidR="004651DD" w:rsidRDefault="004651DD" w:rsidP="004651DD">
      <w:pPr>
        <w:tabs>
          <w:tab w:val="left" w:pos="6804"/>
        </w:tabs>
        <w:spacing w:after="120"/>
        <w:rPr>
          <w:rFonts w:cs="Arial"/>
          <w:bCs/>
          <w:sz w:val="24"/>
        </w:rPr>
      </w:pPr>
      <w:r>
        <w:rPr>
          <w:rFonts w:cs="Arial"/>
          <w:bCs/>
          <w:sz w:val="24"/>
        </w:rPr>
        <w:t>Car parking</w:t>
      </w:r>
      <w:r>
        <w:rPr>
          <w:rFonts w:cs="Arial"/>
          <w:bCs/>
          <w:sz w:val="24"/>
        </w:rPr>
        <w:tab/>
      </w:r>
      <w:r>
        <w:rPr>
          <w:rFonts w:cs="Arial"/>
          <w:bCs/>
          <w:sz w:val="24"/>
        </w:rPr>
        <w:fldChar w:fldCharType="begin">
          <w:ffData>
            <w:name w:val="Check5"/>
            <w:enabled/>
            <w:calcOnExit w:val="0"/>
            <w:checkBox>
              <w:sizeAuto/>
              <w:default w:val="0"/>
            </w:checkBox>
          </w:ffData>
        </w:fldChar>
      </w:r>
      <w:bookmarkStart w:id="4" w:name="Check5"/>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4"/>
    </w:p>
    <w:p w14:paraId="2A153EE8" w14:textId="2E1DC411" w:rsidR="004651DD" w:rsidRDefault="004651DD" w:rsidP="004651DD">
      <w:pPr>
        <w:tabs>
          <w:tab w:val="left" w:pos="6804"/>
        </w:tabs>
        <w:spacing w:after="120"/>
        <w:rPr>
          <w:rFonts w:cs="Arial"/>
          <w:bCs/>
          <w:sz w:val="24"/>
        </w:rPr>
      </w:pPr>
      <w:r>
        <w:rPr>
          <w:rFonts w:cs="Arial"/>
          <w:bCs/>
          <w:sz w:val="24"/>
        </w:rPr>
        <w:t>Assistance in and out of the vehicle</w:t>
      </w:r>
      <w:r>
        <w:rPr>
          <w:rFonts w:cs="Arial"/>
          <w:bCs/>
          <w:sz w:val="24"/>
        </w:rPr>
        <w:tab/>
      </w:r>
      <w:r>
        <w:rPr>
          <w:rFonts w:cs="Arial"/>
          <w:bCs/>
          <w:sz w:val="24"/>
        </w:rPr>
        <w:fldChar w:fldCharType="begin">
          <w:ffData>
            <w:name w:val="Check6"/>
            <w:enabled/>
            <w:calcOnExit w:val="0"/>
            <w:checkBox>
              <w:sizeAuto/>
              <w:default w:val="0"/>
            </w:checkBox>
          </w:ffData>
        </w:fldChar>
      </w:r>
      <w:bookmarkStart w:id="5" w:name="Check6"/>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5"/>
    </w:p>
    <w:p w14:paraId="371DF37C" w14:textId="46F79AD7" w:rsidR="004651DD" w:rsidRDefault="004651DD" w:rsidP="004651DD">
      <w:pPr>
        <w:tabs>
          <w:tab w:val="left" w:pos="6804"/>
        </w:tabs>
        <w:spacing w:after="120"/>
        <w:rPr>
          <w:rFonts w:cs="Arial"/>
          <w:bCs/>
          <w:sz w:val="24"/>
        </w:rPr>
      </w:pPr>
      <w:proofErr w:type="gramStart"/>
      <w:r>
        <w:rPr>
          <w:rFonts w:cs="Arial"/>
          <w:bCs/>
          <w:sz w:val="24"/>
        </w:rPr>
        <w:t>Wheel chair</w:t>
      </w:r>
      <w:proofErr w:type="gramEnd"/>
      <w:r>
        <w:rPr>
          <w:rFonts w:cs="Arial"/>
          <w:bCs/>
          <w:sz w:val="24"/>
        </w:rPr>
        <w:t xml:space="preserve"> access</w:t>
      </w:r>
      <w:r>
        <w:rPr>
          <w:rFonts w:cs="Arial"/>
          <w:bCs/>
          <w:sz w:val="24"/>
        </w:rPr>
        <w:tab/>
      </w:r>
      <w:r>
        <w:rPr>
          <w:rFonts w:cs="Arial"/>
          <w:bCs/>
          <w:sz w:val="24"/>
        </w:rPr>
        <w:fldChar w:fldCharType="begin">
          <w:ffData>
            <w:name w:val="Check7"/>
            <w:enabled/>
            <w:calcOnExit w:val="0"/>
            <w:checkBox>
              <w:sizeAuto/>
              <w:default w:val="0"/>
            </w:checkBox>
          </w:ffData>
        </w:fldChar>
      </w:r>
      <w:bookmarkStart w:id="6" w:name="Check7"/>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6"/>
    </w:p>
    <w:p w14:paraId="4DE21AAC" w14:textId="23FC0957" w:rsidR="004651DD" w:rsidRDefault="004651DD" w:rsidP="004651DD">
      <w:pPr>
        <w:tabs>
          <w:tab w:val="left" w:pos="6804"/>
        </w:tabs>
        <w:spacing w:after="120"/>
        <w:rPr>
          <w:rFonts w:cs="Arial"/>
          <w:bCs/>
          <w:sz w:val="24"/>
        </w:rPr>
      </w:pPr>
      <w:r>
        <w:rPr>
          <w:rFonts w:cs="Arial"/>
          <w:bCs/>
          <w:sz w:val="24"/>
        </w:rPr>
        <w:t>Accessible toilet facilities</w:t>
      </w:r>
      <w:r>
        <w:rPr>
          <w:rFonts w:cs="Arial"/>
          <w:bCs/>
          <w:sz w:val="24"/>
        </w:rPr>
        <w:tab/>
      </w:r>
      <w:r>
        <w:rPr>
          <w:rFonts w:cs="Arial"/>
          <w:bCs/>
          <w:sz w:val="24"/>
        </w:rPr>
        <w:fldChar w:fldCharType="begin">
          <w:ffData>
            <w:name w:val="Check8"/>
            <w:enabled/>
            <w:calcOnExit w:val="0"/>
            <w:checkBox>
              <w:sizeAuto/>
              <w:default w:val="0"/>
            </w:checkBox>
          </w:ffData>
        </w:fldChar>
      </w:r>
      <w:bookmarkStart w:id="7" w:name="Check8"/>
      <w:r>
        <w:rPr>
          <w:rFonts w:cs="Arial"/>
          <w:bCs/>
          <w:sz w:val="24"/>
        </w:rPr>
        <w:instrText xml:space="preserve"> FORMCHECKBOX </w:instrText>
      </w:r>
      <w:r w:rsidR="00FF35BC">
        <w:rPr>
          <w:rFonts w:cs="Arial"/>
          <w:bCs/>
          <w:sz w:val="24"/>
        </w:rPr>
      </w:r>
      <w:r w:rsidR="00FF35BC">
        <w:rPr>
          <w:rFonts w:cs="Arial"/>
          <w:bCs/>
          <w:sz w:val="24"/>
        </w:rPr>
        <w:fldChar w:fldCharType="separate"/>
      </w:r>
      <w:r>
        <w:rPr>
          <w:rFonts w:cs="Arial"/>
          <w:bCs/>
          <w:sz w:val="24"/>
        </w:rPr>
        <w:fldChar w:fldCharType="end"/>
      </w:r>
      <w:bookmarkEnd w:id="7"/>
    </w:p>
    <w:p w14:paraId="54DEF57B" w14:textId="6B2677D5" w:rsidR="004651DD" w:rsidRDefault="004651DD" w:rsidP="004651DD">
      <w:pPr>
        <w:tabs>
          <w:tab w:val="left" w:pos="6804"/>
        </w:tabs>
        <w:spacing w:after="120"/>
        <w:rPr>
          <w:rFonts w:cs="Arial"/>
          <w:bCs/>
          <w:sz w:val="24"/>
        </w:rPr>
      </w:pPr>
      <w:r>
        <w:rPr>
          <w:rFonts w:cs="Arial"/>
          <w:bCs/>
          <w:sz w:val="24"/>
        </w:rPr>
        <w:t>Other assistance (please specify)</w:t>
      </w:r>
      <w:r>
        <w:rPr>
          <w:rFonts w:cs="Arial"/>
          <w:bCs/>
          <w:sz w:val="24"/>
        </w:rPr>
        <w:tab/>
      </w:r>
      <w:r>
        <w:rPr>
          <w:rFonts w:cs="Arial"/>
          <w:bCs/>
          <w:sz w:val="24"/>
        </w:rPr>
        <w:fldChar w:fldCharType="begin">
          <w:ffData>
            <w:name w:val="Text1"/>
            <w:enabled/>
            <w:calcOnExit w:val="0"/>
            <w:textInput/>
          </w:ffData>
        </w:fldChar>
      </w:r>
      <w:bookmarkStart w:id="8" w:name="Text1"/>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bookmarkEnd w:id="8"/>
    </w:p>
    <w:p w14:paraId="392A6BCB" w14:textId="6EE4DA79" w:rsidR="004651DD" w:rsidRDefault="004651DD" w:rsidP="004651DD">
      <w:pPr>
        <w:rPr>
          <w:rFonts w:cs="Arial"/>
          <w:bCs/>
          <w:sz w:val="24"/>
        </w:rPr>
      </w:pPr>
      <w:r>
        <w:rPr>
          <w:rFonts w:cs="Arial"/>
          <w:bCs/>
          <w:sz w:val="24"/>
        </w:rPr>
        <w:t xml:space="preserve">If you have any questions about your specific needs at interview or would like to give us more information, please contact the GLAA’s HR Department by email on </w:t>
      </w:r>
      <w:hyperlink r:id="rId13" w:history="1">
        <w:r w:rsidRPr="00F9649D">
          <w:rPr>
            <w:rStyle w:val="Hyperlink"/>
            <w:rFonts w:cs="Arial"/>
            <w:bCs/>
            <w:sz w:val="24"/>
          </w:rPr>
          <w:t>hr@gla.gov.uk</w:t>
        </w:r>
      </w:hyperlink>
      <w:r>
        <w:rPr>
          <w:rFonts w:cs="Arial"/>
          <w:bCs/>
          <w:sz w:val="24"/>
        </w:rPr>
        <w:t xml:space="preserve"> or by phone on 0115 959 7078.</w:t>
      </w:r>
    </w:p>
    <w:p w14:paraId="5C9E37D6" w14:textId="77777777" w:rsidR="004651DD" w:rsidRPr="004651DD" w:rsidRDefault="004651DD" w:rsidP="004651DD">
      <w:pPr>
        <w:rPr>
          <w:rFonts w:cs="Arial"/>
          <w:bCs/>
          <w:sz w:val="24"/>
        </w:rPr>
      </w:pPr>
    </w:p>
    <w:p w14:paraId="22331999" w14:textId="438B48B3" w:rsidR="004651DD" w:rsidRDefault="004651DD" w:rsidP="004651DD">
      <w:pPr>
        <w:spacing w:after="120"/>
        <w:rPr>
          <w:b/>
          <w:sz w:val="24"/>
        </w:rPr>
      </w:pPr>
      <w:r w:rsidRPr="00623D64">
        <w:rPr>
          <w:b/>
          <w:sz w:val="24"/>
        </w:rPr>
        <w:t>DECLARATION</w:t>
      </w:r>
    </w:p>
    <w:p w14:paraId="748E3C35" w14:textId="77777777" w:rsidR="004651DD" w:rsidRDefault="004651DD" w:rsidP="004651DD">
      <w:pPr>
        <w:spacing w:after="280" w:line="280" w:lineRule="exact"/>
        <w:rPr>
          <w:sz w:val="24"/>
        </w:rPr>
      </w:pPr>
      <w:r>
        <w:rPr>
          <w:sz w:val="24"/>
        </w:rPr>
        <w:t>I consider myself to have a disability as defined on the previous page and I would like to apply under the Guaranteed Interview Scheme.</w:t>
      </w:r>
    </w:p>
    <w:p w14:paraId="0FA8BCC9" w14:textId="77777777" w:rsidR="004651DD" w:rsidRDefault="004651DD" w:rsidP="004651DD">
      <w:pPr>
        <w:rPr>
          <w:sz w:val="24"/>
        </w:rPr>
      </w:pPr>
      <w:r>
        <w:rPr>
          <w:sz w:val="24"/>
        </w:rPr>
        <w:t>Any false declaration of disability to obtain an interview will cause your application to be terminated, or will invalidate your contract of employment.</w:t>
      </w:r>
    </w:p>
    <w:p w14:paraId="7DCEEA87" w14:textId="77777777" w:rsidR="004651DD" w:rsidRDefault="004651DD" w:rsidP="004651DD">
      <w:pPr>
        <w:rPr>
          <w:b/>
          <w:sz w:val="24"/>
        </w:rPr>
      </w:pPr>
    </w:p>
    <w:p w14:paraId="5170E43A" w14:textId="1F0AD660" w:rsidR="004651DD" w:rsidRDefault="004651DD" w:rsidP="00C237D0">
      <w:pPr>
        <w:spacing w:after="280"/>
        <w:rPr>
          <w:b/>
          <w:sz w:val="24"/>
        </w:rPr>
      </w:pPr>
      <w:r>
        <w:rPr>
          <w:b/>
          <w:sz w:val="24"/>
        </w:rPr>
        <w:t>APPLICANT NAME:</w:t>
      </w:r>
      <w:r w:rsidRPr="004651DD">
        <w:rPr>
          <w:b/>
          <w:sz w:val="24"/>
        </w:rPr>
        <w:t xml:space="preserve"> </w:t>
      </w:r>
      <w:r>
        <w:rPr>
          <w:b/>
          <w:sz w:val="24"/>
        </w:rPr>
        <w:fldChar w:fldCharType="begin">
          <w:ffData>
            <w:name w:val="Text2"/>
            <w:enabled/>
            <w:calcOnExit w:val="0"/>
            <w:textInput/>
          </w:ffData>
        </w:fldChar>
      </w:r>
      <w:bookmarkStart w:id="9" w:name="Text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p w14:paraId="69DEBF90" w14:textId="39431697" w:rsidR="004651DD" w:rsidRDefault="004651DD" w:rsidP="00C237D0">
      <w:pPr>
        <w:spacing w:after="280"/>
        <w:rPr>
          <w:b/>
          <w:sz w:val="24"/>
        </w:rPr>
      </w:pPr>
      <w:r>
        <w:rPr>
          <w:b/>
          <w:sz w:val="24"/>
        </w:rPr>
        <w:t>APPLICANT SIGNATURE:</w:t>
      </w:r>
      <w:r w:rsidRPr="004651DD">
        <w:rPr>
          <w:b/>
          <w:sz w:val="24"/>
        </w:rPr>
        <w:t xml:space="preserve"> </w:t>
      </w:r>
      <w:r>
        <w:rPr>
          <w:b/>
          <w:sz w:val="24"/>
        </w:rPr>
        <w:fldChar w:fldCharType="begin">
          <w:ffData>
            <w:name w:val="Text3"/>
            <w:enabled/>
            <w:calcOnExit w:val="0"/>
            <w:textInput/>
          </w:ffData>
        </w:fldChar>
      </w:r>
      <w:bookmarkStart w:id="10" w:name="Text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0"/>
    </w:p>
    <w:p w14:paraId="5E1055F7" w14:textId="6B35BBA5" w:rsidR="00C237D0" w:rsidRPr="00C237D0" w:rsidRDefault="004651DD" w:rsidP="004651DD">
      <w:pPr>
        <w:spacing w:after="280"/>
        <w:rPr>
          <w:sz w:val="20"/>
          <w:szCs w:val="20"/>
        </w:rPr>
      </w:pPr>
      <w:r>
        <w:rPr>
          <w:b/>
          <w:sz w:val="24"/>
        </w:rPr>
        <w:t>DATE:</w:t>
      </w:r>
      <w:r w:rsidRPr="004651DD">
        <w:rPr>
          <w:b/>
          <w:sz w:val="24"/>
        </w:rPr>
        <w:t xml:space="preserve"> </w:t>
      </w:r>
      <w:r>
        <w:rPr>
          <w:b/>
          <w:sz w:val="24"/>
        </w:rPr>
        <w:fldChar w:fldCharType="begin">
          <w:ffData>
            <w:name w:val="Text4"/>
            <w:enabled/>
            <w:calcOnExit w:val="0"/>
            <w:textInput/>
          </w:ffData>
        </w:fldChar>
      </w:r>
      <w:bookmarkStart w:id="11" w:name="Text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1"/>
    </w:p>
    <w:sectPr w:rsidR="00C237D0" w:rsidRPr="00C237D0" w:rsidSect="004651DD">
      <w:headerReference w:type="default" r:id="rId14"/>
      <w:pgSz w:w="11906" w:h="16838" w:code="9"/>
      <w:pgMar w:top="851" w:right="1140" w:bottom="1525" w:left="851"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26D9" w14:textId="77777777" w:rsidR="000D3182" w:rsidRDefault="000D3182">
      <w:r>
        <w:separator/>
      </w:r>
    </w:p>
  </w:endnote>
  <w:endnote w:type="continuationSeparator" w:id="0">
    <w:p w14:paraId="61AE3AF4" w14:textId="77777777" w:rsidR="000D3182" w:rsidRDefault="000D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D693" w14:textId="77777777" w:rsidR="003B2B8C" w:rsidRDefault="005B265D" w:rsidP="00497DA5">
    <w:pPr>
      <w:pStyle w:val="Footer"/>
      <w:framePr w:wrap="around" w:vAnchor="text" w:hAnchor="margin" w:xAlign="right" w:y="1"/>
      <w:rPr>
        <w:rStyle w:val="PageNumber"/>
      </w:rPr>
    </w:pPr>
    <w:r>
      <w:rPr>
        <w:rStyle w:val="PageNumber"/>
      </w:rPr>
      <w:fldChar w:fldCharType="begin"/>
    </w:r>
    <w:r w:rsidR="003B2B8C">
      <w:rPr>
        <w:rStyle w:val="PageNumber"/>
      </w:rPr>
      <w:instrText xml:space="preserve">PAGE  </w:instrText>
    </w:r>
    <w:r>
      <w:rPr>
        <w:rStyle w:val="PageNumber"/>
      </w:rPr>
      <w:fldChar w:fldCharType="end"/>
    </w:r>
  </w:p>
  <w:p w14:paraId="3442B07A" w14:textId="77777777" w:rsidR="003B2B8C" w:rsidRDefault="003B2B8C"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5D47" w14:textId="7005A602" w:rsidR="003B2B8C" w:rsidRDefault="00AF4925" w:rsidP="00EA0FBE">
    <w:pPr>
      <w:pStyle w:val="Footer"/>
      <w:jc w:val="left"/>
      <w:rPr>
        <w:rStyle w:val="PageNumber"/>
      </w:rPr>
    </w:pPr>
    <w:r>
      <w:rPr>
        <w:rStyle w:val="PageNumber"/>
      </w:rPr>
      <w:t xml:space="preserve">Guaranteed Interview Scheme </w:t>
    </w:r>
    <w:r w:rsidR="00992539">
      <w:rPr>
        <w:rStyle w:val="PageNumber"/>
      </w:rPr>
      <w:t>v</w:t>
    </w:r>
    <w:r w:rsidR="004651DD">
      <w:rPr>
        <w:rStyle w:val="PageNumber"/>
      </w:rPr>
      <w:t>5 18.05.2021</w:t>
    </w:r>
    <w:r w:rsidR="003B2B8C">
      <w:rPr>
        <w:rStyle w:val="PageNumber"/>
      </w:rPr>
      <w:tab/>
    </w:r>
    <w:r w:rsidR="003B2B8C">
      <w:rPr>
        <w:rStyle w:val="PageNumber"/>
      </w:rPr>
      <w:tab/>
    </w:r>
    <w:r w:rsidR="003B2B8C">
      <w:rPr>
        <w:rStyle w:val="PageNumber"/>
      </w:rPr>
      <w:tab/>
    </w:r>
    <w:r w:rsidR="003B2B8C">
      <w:rPr>
        <w:rStyle w:val="PageNumber"/>
      </w:rPr>
      <w:tab/>
    </w:r>
    <w:r w:rsidR="003B2B8C">
      <w:rPr>
        <w:rStyle w:val="PageNumber"/>
      </w:rPr>
      <w:tab/>
    </w:r>
    <w:r w:rsidR="003B2B8C">
      <w:rPr>
        <w:rStyle w:val="PageNumber"/>
      </w:rPr>
      <w:tab/>
    </w:r>
    <w:r w:rsidR="003B2B8C">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1162" w14:textId="77777777" w:rsidR="003B2B8C" w:rsidRPr="00741C46" w:rsidRDefault="003B2B8C" w:rsidP="00741C46">
    <w:pPr>
      <w:pStyle w:val="Footer"/>
      <w:jc w:val="left"/>
    </w:pPr>
    <w:r>
      <w:t>HR checklist for new starter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95C2" w14:textId="77777777" w:rsidR="000D3182" w:rsidRDefault="000D3182">
      <w:r>
        <w:separator/>
      </w:r>
    </w:p>
  </w:footnote>
  <w:footnote w:type="continuationSeparator" w:id="0">
    <w:p w14:paraId="530817CC" w14:textId="77777777" w:rsidR="000D3182" w:rsidRDefault="000D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7E21" w14:textId="6AC50FB3" w:rsidR="0046214F" w:rsidRDefault="000D3182" w:rsidP="000D3182">
    <w:pPr>
      <w:pStyle w:val="Header"/>
      <w:jc w:val="right"/>
    </w:pPr>
    <w:r>
      <w:t>Vacancy Name:</w:t>
    </w:r>
    <w:r w:rsidR="004D0FBE">
      <w:t xml:space="preserve"> </w:t>
    </w:r>
    <w:r w:rsidR="00A90A81">
      <w:t xml:space="preserve">Head of </w:t>
    </w:r>
    <w:r w:rsidR="00FF35BC">
      <w:t>Corporate Services</w:t>
    </w:r>
  </w:p>
  <w:p w14:paraId="39FB986C" w14:textId="5F2A6B1D" w:rsidR="000D3182" w:rsidRDefault="000D3182" w:rsidP="000D3182">
    <w:pPr>
      <w:pStyle w:val="Header"/>
      <w:jc w:val="center"/>
    </w:pPr>
    <w:r>
      <w:t xml:space="preserve">                                                                                                                                                                     Vacancy Ref:</w:t>
    </w:r>
    <w:r w:rsidR="004D0FBE">
      <w:t xml:space="preserve"> </w:t>
    </w:r>
    <w:r w:rsidR="00A90A81">
      <w:t>DIR0</w:t>
    </w:r>
    <w:r w:rsidR="00FF35B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9B79" w14:textId="77777777" w:rsidR="0046214F" w:rsidRDefault="0046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FA3B9E"/>
    <w:multiLevelType w:val="hybridMultilevel"/>
    <w:tmpl w:val="B134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561D3"/>
    <w:multiLevelType w:val="hybridMultilevel"/>
    <w:tmpl w:val="689CA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5CD0543"/>
    <w:multiLevelType w:val="hybridMultilevel"/>
    <w:tmpl w:val="0388C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C06F85"/>
    <w:multiLevelType w:val="hybridMultilevel"/>
    <w:tmpl w:val="381CDC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6103671">
    <w:abstractNumId w:val="9"/>
  </w:num>
  <w:num w:numId="2" w16cid:durableId="1506431795">
    <w:abstractNumId w:val="7"/>
  </w:num>
  <w:num w:numId="3" w16cid:durableId="1370837948">
    <w:abstractNumId w:val="6"/>
  </w:num>
  <w:num w:numId="4" w16cid:durableId="1578008457">
    <w:abstractNumId w:val="5"/>
  </w:num>
  <w:num w:numId="5" w16cid:durableId="2088725914">
    <w:abstractNumId w:val="4"/>
  </w:num>
  <w:num w:numId="6" w16cid:durableId="362629695">
    <w:abstractNumId w:val="8"/>
  </w:num>
  <w:num w:numId="7" w16cid:durableId="1976443635">
    <w:abstractNumId w:val="3"/>
  </w:num>
  <w:num w:numId="8" w16cid:durableId="1261600085">
    <w:abstractNumId w:val="2"/>
  </w:num>
  <w:num w:numId="9" w16cid:durableId="173305017">
    <w:abstractNumId w:val="1"/>
  </w:num>
  <w:num w:numId="10" w16cid:durableId="1371954262">
    <w:abstractNumId w:val="0"/>
  </w:num>
  <w:num w:numId="11" w16cid:durableId="355277139">
    <w:abstractNumId w:val="14"/>
  </w:num>
  <w:num w:numId="12" w16cid:durableId="1587492807">
    <w:abstractNumId w:val="11"/>
  </w:num>
  <w:num w:numId="13" w16cid:durableId="541478867">
    <w:abstractNumId w:val="10"/>
  </w:num>
  <w:num w:numId="14" w16cid:durableId="1355957783">
    <w:abstractNumId w:val="13"/>
  </w:num>
  <w:num w:numId="15" w16cid:durableId="501819915">
    <w:abstractNumId w:val="16"/>
  </w:num>
  <w:num w:numId="16" w16cid:durableId="1477994768">
    <w:abstractNumId w:val="15"/>
  </w:num>
  <w:num w:numId="17" w16cid:durableId="931862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yCZb+UZG5Nsstlf7wIdaybMcEaaxZ7iMUqlbIlTh41efBvFsdCkT9j8ZuOIAkxXBmciMzgu9OKBRxojjlM4UrA==" w:salt="BmJqkLzyABuYREwNYGTmt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82"/>
    <w:rsid w:val="0000688B"/>
    <w:rsid w:val="0001480B"/>
    <w:rsid w:val="00026BC3"/>
    <w:rsid w:val="00043408"/>
    <w:rsid w:val="000509C9"/>
    <w:rsid w:val="0006250A"/>
    <w:rsid w:val="0006491D"/>
    <w:rsid w:val="000A2C8E"/>
    <w:rsid w:val="000D2C48"/>
    <w:rsid w:val="000D3182"/>
    <w:rsid w:val="000E3E81"/>
    <w:rsid w:val="00125568"/>
    <w:rsid w:val="00131167"/>
    <w:rsid w:val="00143649"/>
    <w:rsid w:val="00147C61"/>
    <w:rsid w:val="001C1442"/>
    <w:rsid w:val="001F0B43"/>
    <w:rsid w:val="00203DF3"/>
    <w:rsid w:val="00246C2E"/>
    <w:rsid w:val="00282A63"/>
    <w:rsid w:val="002A1138"/>
    <w:rsid w:val="002E29D6"/>
    <w:rsid w:val="002E516F"/>
    <w:rsid w:val="0030613E"/>
    <w:rsid w:val="00315FBC"/>
    <w:rsid w:val="003B2B8C"/>
    <w:rsid w:val="003C2A42"/>
    <w:rsid w:val="003C445B"/>
    <w:rsid w:val="003D4101"/>
    <w:rsid w:val="00417E42"/>
    <w:rsid w:val="0046214F"/>
    <w:rsid w:val="004651DD"/>
    <w:rsid w:val="0049452A"/>
    <w:rsid w:val="00497DA5"/>
    <w:rsid w:val="004C6F6B"/>
    <w:rsid w:val="004D0FBE"/>
    <w:rsid w:val="004F2060"/>
    <w:rsid w:val="00512317"/>
    <w:rsid w:val="005403F0"/>
    <w:rsid w:val="00553AA6"/>
    <w:rsid w:val="00584616"/>
    <w:rsid w:val="005A0A48"/>
    <w:rsid w:val="005B265D"/>
    <w:rsid w:val="00605751"/>
    <w:rsid w:val="00623D64"/>
    <w:rsid w:val="00645F37"/>
    <w:rsid w:val="006C2063"/>
    <w:rsid w:val="0070116B"/>
    <w:rsid w:val="00741C46"/>
    <w:rsid w:val="00767742"/>
    <w:rsid w:val="00792F10"/>
    <w:rsid w:val="007C17C8"/>
    <w:rsid w:val="00821CBE"/>
    <w:rsid w:val="008507C1"/>
    <w:rsid w:val="00863F9E"/>
    <w:rsid w:val="008B071F"/>
    <w:rsid w:val="008C46EC"/>
    <w:rsid w:val="008D1C94"/>
    <w:rsid w:val="00980565"/>
    <w:rsid w:val="00992539"/>
    <w:rsid w:val="009B0CEF"/>
    <w:rsid w:val="009C318C"/>
    <w:rsid w:val="009D468E"/>
    <w:rsid w:val="009E5E77"/>
    <w:rsid w:val="009E621E"/>
    <w:rsid w:val="00A12652"/>
    <w:rsid w:val="00A8513D"/>
    <w:rsid w:val="00A90A81"/>
    <w:rsid w:val="00AD631E"/>
    <w:rsid w:val="00AE7598"/>
    <w:rsid w:val="00AF4925"/>
    <w:rsid w:val="00BC00B6"/>
    <w:rsid w:val="00BC61F0"/>
    <w:rsid w:val="00C237D0"/>
    <w:rsid w:val="00C36C9A"/>
    <w:rsid w:val="00C7400E"/>
    <w:rsid w:val="00C95706"/>
    <w:rsid w:val="00CA468B"/>
    <w:rsid w:val="00CC6623"/>
    <w:rsid w:val="00CD4FD3"/>
    <w:rsid w:val="00CE5D87"/>
    <w:rsid w:val="00D3444C"/>
    <w:rsid w:val="00D72335"/>
    <w:rsid w:val="00D7545E"/>
    <w:rsid w:val="00DA1983"/>
    <w:rsid w:val="00DB02A6"/>
    <w:rsid w:val="00EA0FBE"/>
    <w:rsid w:val="00F5702C"/>
    <w:rsid w:val="00F6738A"/>
    <w:rsid w:val="00F740EB"/>
    <w:rsid w:val="00FF3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B8BEF7"/>
  <w15:docId w15:val="{E9746CD4-A716-47B9-A4E5-15304ACB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DA5"/>
    <w:rPr>
      <w:rFonts w:ascii="Arial" w:hAnsi="Arial"/>
      <w:sz w:val="22"/>
      <w:szCs w:val="24"/>
    </w:rPr>
  </w:style>
  <w:style w:type="paragraph" w:styleId="Heading1">
    <w:name w:val="heading 1"/>
    <w:next w:val="Normal"/>
    <w:qFormat/>
    <w:rsid w:val="00497DA5"/>
    <w:pPr>
      <w:keepNext/>
      <w:spacing w:before="480" w:after="240"/>
      <w:outlineLvl w:val="0"/>
    </w:pPr>
    <w:rPr>
      <w:rFonts w:ascii="Arial" w:hAnsi="Arial" w:cs="Arial"/>
      <w:b/>
      <w:bCs/>
      <w:sz w:val="36"/>
      <w:szCs w:val="32"/>
    </w:rPr>
  </w:style>
  <w:style w:type="paragraph" w:styleId="Heading2">
    <w:name w:val="heading 2"/>
    <w:basedOn w:val="Heading1"/>
    <w:next w:val="Normal"/>
    <w:qFormat/>
    <w:rsid w:val="00497DA5"/>
    <w:pPr>
      <w:spacing w:before="240"/>
      <w:outlineLvl w:val="1"/>
    </w:pPr>
    <w:rPr>
      <w:bCs w:val="0"/>
      <w:iCs/>
      <w:sz w:val="28"/>
      <w:szCs w:val="28"/>
    </w:rPr>
  </w:style>
  <w:style w:type="paragraph" w:styleId="Heading3">
    <w:name w:val="heading 3"/>
    <w:basedOn w:val="Heading1"/>
    <w:next w:val="Normal"/>
    <w:qFormat/>
    <w:rsid w:val="00497DA5"/>
    <w:pPr>
      <w:spacing w:before="120" w:after="120"/>
      <w:outlineLvl w:val="2"/>
    </w:pPr>
    <w:rPr>
      <w:bCs w:val="0"/>
      <w:sz w:val="24"/>
      <w:szCs w:val="26"/>
    </w:rPr>
  </w:style>
  <w:style w:type="paragraph" w:styleId="Heading4">
    <w:name w:val="heading 4"/>
    <w:basedOn w:val="Normal"/>
    <w:next w:val="Normal"/>
    <w:qFormat/>
    <w:rsid w:val="00497DA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AD631E"/>
    <w:rPr>
      <w:rFonts w:ascii="Arial" w:hAnsi="Arial"/>
      <w:sz w:val="18"/>
      <w:szCs w:val="24"/>
    </w:rPr>
  </w:style>
  <w:style w:type="paragraph" w:styleId="Footer">
    <w:name w:val="footer"/>
    <w:semiHidden/>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AD631E"/>
  </w:style>
  <w:style w:type="paragraph" w:customStyle="1" w:styleId="address">
    <w:name w:val="address"/>
    <w:rsid w:val="002E516F"/>
    <w:pPr>
      <w:tabs>
        <w:tab w:val="left" w:pos="170"/>
      </w:tabs>
    </w:pPr>
    <w:rPr>
      <w:rFonts w:ascii="Arial" w:hAnsi="Arial"/>
      <w:sz w:val="18"/>
      <w:szCs w:val="24"/>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rsid w:val="002E516F"/>
    <w:pPr>
      <w:ind w:left="284" w:hanging="284"/>
    </w:pPr>
    <w:rPr>
      <w:rFonts w:ascii="Arial" w:hAnsi="Arial"/>
      <w:sz w:val="18"/>
      <w:szCs w:val="24"/>
    </w:rPr>
  </w:style>
  <w:style w:type="character" w:styleId="PageNumber">
    <w:name w:val="page number"/>
    <w:basedOn w:val="DefaultParagraphFont"/>
    <w:semiHidden/>
    <w:rsid w:val="00497DA5"/>
  </w:style>
  <w:style w:type="paragraph" w:customStyle="1" w:styleId="webaddress">
    <w:name w:val="web address"/>
    <w:rsid w:val="00AD631E"/>
    <w:rPr>
      <w:rFonts w:ascii="Arial" w:hAnsi="Arial"/>
      <w:b/>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spacing w:after="120"/>
      <w:ind w:left="1440" w:right="1440"/>
    </w:pPr>
  </w:style>
  <w:style w:type="paragraph" w:styleId="BodyText">
    <w:name w:val="Body Text"/>
    <w:basedOn w:val="Normal"/>
    <w:rsid w:val="00497DA5"/>
    <w:pPr>
      <w:spacing w:after="120"/>
    </w:pPr>
  </w:style>
  <w:style w:type="paragraph" w:styleId="BodyText2">
    <w:name w:val="Body Text 2"/>
    <w:basedOn w:val="Normal"/>
    <w:semiHidden/>
    <w:rsid w:val="00497DA5"/>
    <w:pPr>
      <w:spacing w:after="120" w:line="480" w:lineRule="auto"/>
    </w:pPr>
  </w:style>
  <w:style w:type="paragraph" w:styleId="BodyText3">
    <w:name w:val="Body Text 3"/>
    <w:basedOn w:val="Normal"/>
    <w:semiHidden/>
    <w:rsid w:val="00497DA5"/>
    <w:pPr>
      <w:spacing w:after="120"/>
    </w:pPr>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spacing w:after="120"/>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after="120" w:line="480" w:lineRule="auto"/>
      <w:ind w:left="283"/>
    </w:pPr>
  </w:style>
  <w:style w:type="paragraph" w:styleId="BodyTextIndent3">
    <w:name w:val="Body Text Indent 3"/>
    <w:basedOn w:val="Normal"/>
    <w:semiHidden/>
    <w:rsid w:val="00497DA5"/>
    <w:pPr>
      <w:spacing w:after="120"/>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spacing w:after="120"/>
      <w:ind w:left="283"/>
    </w:pPr>
  </w:style>
  <w:style w:type="paragraph" w:styleId="ListContinue2">
    <w:name w:val="List Continue 2"/>
    <w:basedOn w:val="Normal"/>
    <w:semiHidden/>
    <w:rsid w:val="00497DA5"/>
    <w:pPr>
      <w:spacing w:after="120"/>
      <w:ind w:left="566"/>
    </w:pPr>
  </w:style>
  <w:style w:type="paragraph" w:styleId="ListContinue3">
    <w:name w:val="List Continue 3"/>
    <w:basedOn w:val="Normal"/>
    <w:semiHidden/>
    <w:rsid w:val="00497DA5"/>
    <w:pPr>
      <w:spacing w:after="120"/>
      <w:ind w:left="849"/>
    </w:pPr>
  </w:style>
  <w:style w:type="paragraph" w:styleId="ListContinue4">
    <w:name w:val="List Continue 4"/>
    <w:basedOn w:val="Normal"/>
    <w:semiHidden/>
    <w:rsid w:val="00497DA5"/>
    <w:pPr>
      <w:spacing w:after="120"/>
      <w:ind w:left="1132"/>
    </w:pPr>
  </w:style>
  <w:style w:type="paragraph" w:styleId="ListContinue5">
    <w:name w:val="List Continue 5"/>
    <w:basedOn w:val="Normal"/>
    <w:semiHidden/>
    <w:rsid w:val="00497DA5"/>
    <w:pPr>
      <w:spacing w:after="120"/>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497DA5"/>
    <w:pPr>
      <w:spacing w:after="60"/>
      <w:jc w:val="center"/>
      <w:outlineLvl w:val="1"/>
    </w:pPr>
    <w:rPr>
      <w:rFonts w:cs="Arial"/>
      <w:sz w:val="2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97DA5"/>
    <w:pPr>
      <w:spacing w:before="240" w:after="60"/>
      <w:jc w:val="center"/>
      <w:outlineLvl w:val="0"/>
    </w:pPr>
    <w:rPr>
      <w:rFonts w:cs="Arial"/>
      <w:b/>
      <w:bCs/>
      <w:kern w:val="28"/>
      <w:sz w:val="32"/>
      <w:szCs w:val="32"/>
    </w:rPr>
  </w:style>
  <w:style w:type="character" w:customStyle="1" w:styleId="Heading5Char">
    <w:name w:val="Heading 5 Char"/>
    <w:link w:val="Heading5"/>
    <w:rsid w:val="00C237D0"/>
    <w:rPr>
      <w:rFonts w:ascii="Arial" w:hAnsi="Arial"/>
      <w:b/>
      <w:bCs/>
      <w:i/>
      <w:iCs/>
      <w:sz w:val="26"/>
      <w:szCs w:val="26"/>
    </w:rPr>
  </w:style>
  <w:style w:type="paragraph" w:styleId="ListParagraph">
    <w:name w:val="List Paragraph"/>
    <w:basedOn w:val="Normal"/>
    <w:uiPriority w:val="34"/>
    <w:qFormat/>
    <w:rsid w:val="0046214F"/>
    <w:pPr>
      <w:ind w:left="720"/>
      <w:contextualSpacing/>
    </w:pPr>
  </w:style>
  <w:style w:type="character" w:styleId="UnresolvedMention">
    <w:name w:val="Unresolved Mention"/>
    <w:basedOn w:val="DefaultParagraphFont"/>
    <w:uiPriority w:val="99"/>
    <w:semiHidden/>
    <w:unhideWhenUsed/>
    <w:rsid w:val="00863F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gl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07D8-DC75-43B5-AA32-C360AB69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guaranteed interview scheme form</vt:lpstr>
    </vt:vector>
  </TitlesOfParts>
  <Company>Defra</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guaranteed interview scheme form</dc:title>
  <dc:subject>letter</dc:subject>
  <dc:creator>Samuel, Jada (GLA)</dc:creator>
  <cp:keywords>vacancy</cp:keywords>
  <cp:lastModifiedBy>Tiana Campbell</cp:lastModifiedBy>
  <cp:revision>2</cp:revision>
  <cp:lastPrinted>2014-05-07T09:46:00Z</cp:lastPrinted>
  <dcterms:created xsi:type="dcterms:W3CDTF">2023-05-22T09:18:00Z</dcterms:created>
  <dcterms:modified xsi:type="dcterms:W3CDTF">2023-05-22T09:18:00Z</dcterms:modified>
  <cp:category>template</cp:category>
</cp:coreProperties>
</file>